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51" w:rsidRPr="006D7151" w:rsidRDefault="006D7151" w:rsidP="006D7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7151">
        <w:rPr>
          <w:rFonts w:ascii="Arial" w:eastAsia="Times New Roman" w:hAnsi="Arial" w:cs="Arial"/>
          <w:b/>
          <w:bCs/>
          <w:color w:val="000000"/>
          <w:sz w:val="16"/>
          <w:szCs w:val="16"/>
        </w:rPr>
        <w:t>Az Országgyűlés  . . ./2012. (. . .) OGY határozata a Felvidékről kitelepítettek emléknapjáról</w:t>
      </w:r>
    </w:p>
    <w:p w:rsidR="007D7E21" w:rsidRDefault="006D7151" w:rsidP="006D7151"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Arial" w:eastAsia="Times New Roman" w:hAnsi="Arial" w:cs="Arial"/>
          <w:color w:val="000000"/>
          <w:sz w:val="16"/>
          <w:szCs w:val="16"/>
        </w:rPr>
        <w:t>1. Az Országgyűlés április 12-ét, a II. világháború utáni lakosságcsere-egyezményben a</w:t>
      </w:r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Arial" w:eastAsia="Times New Roman" w:hAnsi="Arial" w:cs="Arial"/>
          <w:color w:val="000000"/>
          <w:sz w:val="16"/>
          <w:szCs w:val="16"/>
        </w:rPr>
        <w:t>magyar lakosság Felvidékről való kitelepítésének kezdőnapját országgyűlési emléknappá</w:t>
      </w:r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Arial" w:eastAsia="Times New Roman" w:hAnsi="Arial" w:cs="Arial"/>
          <w:color w:val="000000"/>
          <w:sz w:val="16"/>
          <w:szCs w:val="16"/>
        </w:rPr>
        <w:t>nyilvánítja.</w:t>
      </w:r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Arial" w:eastAsia="Times New Roman" w:hAnsi="Arial" w:cs="Arial"/>
          <w:color w:val="000000"/>
          <w:sz w:val="16"/>
          <w:szCs w:val="16"/>
        </w:rPr>
        <w:t>2. Az Országgyűlés</w:t>
      </w:r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Arial" w:eastAsia="Times New Roman" w:hAnsi="Arial" w:cs="Arial"/>
          <w:color w:val="000000"/>
          <w:sz w:val="16"/>
          <w:szCs w:val="16"/>
        </w:rPr>
        <w:t xml:space="preserve">• szükségesnek tartja méltóképp megemlékezni a </w:t>
      </w:r>
      <w:proofErr w:type="spellStart"/>
      <w:r w:rsidRPr="006D7151">
        <w:rPr>
          <w:rFonts w:ascii="Arial" w:eastAsia="Times New Roman" w:hAnsi="Arial" w:cs="Arial"/>
          <w:color w:val="000000"/>
          <w:sz w:val="16"/>
          <w:szCs w:val="16"/>
        </w:rPr>
        <w:t>benesi</w:t>
      </w:r>
      <w:proofErr w:type="spellEnd"/>
      <w:r w:rsidRPr="006D7151">
        <w:rPr>
          <w:rFonts w:ascii="Arial" w:eastAsia="Times New Roman" w:hAnsi="Arial" w:cs="Arial"/>
          <w:color w:val="000000"/>
          <w:sz w:val="16"/>
          <w:szCs w:val="16"/>
        </w:rPr>
        <w:t xml:space="preserve"> dekrétumok következtében a</w:t>
      </w:r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Arial" w:eastAsia="Times New Roman" w:hAnsi="Arial" w:cs="Arial"/>
          <w:color w:val="000000"/>
          <w:sz w:val="16"/>
          <w:szCs w:val="16"/>
        </w:rPr>
        <w:t>Csehszlovák Köztársaságból kizárt, Magyarországra telepített mintegy 100 ezres</w:t>
      </w:r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Arial" w:eastAsia="Times New Roman" w:hAnsi="Arial" w:cs="Arial"/>
          <w:color w:val="000000"/>
          <w:sz w:val="16"/>
          <w:szCs w:val="16"/>
        </w:rPr>
        <w:t>magyarságról;</w:t>
      </w:r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Arial" w:eastAsia="Times New Roman" w:hAnsi="Arial" w:cs="Arial"/>
          <w:color w:val="000000"/>
          <w:sz w:val="16"/>
          <w:szCs w:val="16"/>
        </w:rPr>
        <w:t>• tisztelettel adózik azon családoknak, akik állampolgárságuktól, közösségüktől</w:t>
      </w:r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Arial" w:eastAsia="Times New Roman" w:hAnsi="Arial" w:cs="Arial"/>
          <w:color w:val="000000"/>
          <w:sz w:val="16"/>
          <w:szCs w:val="16"/>
        </w:rPr>
        <w:t xml:space="preserve">megfosztva, szülőföldjükről elűzve kemény akarással otthont teremtettek </w:t>
      </w:r>
      <w:proofErr w:type="gramStart"/>
      <w:r w:rsidRPr="006D7151">
        <w:rPr>
          <w:rFonts w:ascii="Arial" w:eastAsia="Times New Roman" w:hAnsi="Arial" w:cs="Arial"/>
          <w:color w:val="000000"/>
          <w:sz w:val="16"/>
          <w:szCs w:val="16"/>
        </w:rPr>
        <w:t>maguknak ;</w:t>
      </w:r>
      <w:proofErr w:type="gramEnd"/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Arial" w:eastAsia="Times New Roman" w:hAnsi="Arial" w:cs="Arial"/>
          <w:color w:val="000000"/>
          <w:sz w:val="16"/>
          <w:szCs w:val="16"/>
        </w:rPr>
        <w:t>• támogatja olyan megemlékezések szervezését, oktatási anyagok készítését, amelyek a</w:t>
      </w:r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Arial" w:eastAsia="Times New Roman" w:hAnsi="Arial" w:cs="Arial"/>
          <w:color w:val="000000"/>
          <w:sz w:val="16"/>
          <w:szCs w:val="16"/>
        </w:rPr>
        <w:t>Felvidékről való kitelepítéssel kapcsolatosak .</w:t>
      </w:r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Arial" w:eastAsia="Times New Roman" w:hAnsi="Arial" w:cs="Arial"/>
          <w:color w:val="000000"/>
          <w:sz w:val="16"/>
          <w:szCs w:val="16"/>
        </w:rPr>
        <w:t xml:space="preserve">3. Ez a határozat a közzétételét követő napon lép </w:t>
      </w:r>
      <w:proofErr w:type="gramStart"/>
      <w:r w:rsidRPr="006D7151">
        <w:rPr>
          <w:rFonts w:ascii="Arial" w:eastAsia="Times New Roman" w:hAnsi="Arial" w:cs="Arial"/>
          <w:color w:val="000000"/>
          <w:sz w:val="16"/>
          <w:szCs w:val="16"/>
        </w:rPr>
        <w:t>hatályba .</w:t>
      </w:r>
      <w:proofErr w:type="gramEnd"/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Indokolás</w:t>
      </w:r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Arial" w:eastAsia="Times New Roman" w:hAnsi="Arial" w:cs="Arial"/>
          <w:color w:val="000000"/>
          <w:sz w:val="16"/>
          <w:szCs w:val="16"/>
        </w:rPr>
        <w:t>Az elmúlt században a nagyhatalmi játszmák és a homogén nemzetállamok létrejöttét előmozdító</w:t>
      </w:r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Arial" w:eastAsia="Times New Roman" w:hAnsi="Arial" w:cs="Arial"/>
          <w:color w:val="000000"/>
          <w:sz w:val="16"/>
          <w:szCs w:val="16"/>
        </w:rPr>
        <w:t>szándékok tragikus összjátéka világháborúkhoz, igazságtalan békekötésekhez, egész Európában jogfosztásokhoz, kirekesztésekhez, népcsoportok elűzéséhez, megsemmisítéséhez,</w:t>
      </w:r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Arial" w:eastAsia="Times New Roman" w:hAnsi="Arial" w:cs="Arial"/>
          <w:color w:val="000000"/>
          <w:sz w:val="16"/>
          <w:szCs w:val="16"/>
        </w:rPr>
        <w:t>lakosságcserékhez, a hazából való kitoloncoláshoz vezettek. A nemzeteket, népcsoportokat ért tragédiák tárgyilagos feldolgozása alapvető követelmény. A II. világháború alatti és utáni népirtások, deportálások, kitelepítések okait, hatásait részben már megvitatták, bemutatták, elemezték felelős politikai erők.</w:t>
      </w:r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Arial" w:eastAsia="Times New Roman" w:hAnsi="Arial" w:cs="Arial"/>
          <w:color w:val="000000"/>
          <w:sz w:val="16"/>
          <w:szCs w:val="16"/>
        </w:rPr>
        <w:t xml:space="preserve">Teljessé akkor válhatna ez a munka, ha a </w:t>
      </w:r>
      <w:proofErr w:type="spellStart"/>
      <w:r w:rsidRPr="006D7151">
        <w:rPr>
          <w:rFonts w:ascii="Arial" w:eastAsia="Times New Roman" w:hAnsi="Arial" w:cs="Arial"/>
          <w:color w:val="000000"/>
          <w:sz w:val="16"/>
          <w:szCs w:val="16"/>
        </w:rPr>
        <w:t>benesi</w:t>
      </w:r>
      <w:proofErr w:type="spellEnd"/>
      <w:r w:rsidRPr="006D7151">
        <w:rPr>
          <w:rFonts w:ascii="Arial" w:eastAsia="Times New Roman" w:hAnsi="Arial" w:cs="Arial"/>
          <w:color w:val="000000"/>
          <w:sz w:val="16"/>
          <w:szCs w:val="16"/>
        </w:rPr>
        <w:t xml:space="preserve"> dekrétumok miatt meghurcolt, kifosztott szlovákiai magyarság történetének teljes körű bemutatása is megtörténhetne. A csehszlovákiai magyarokat a kollektív bűnösségükre hivatkozva megfosztották állampolgárságuktól, vagyonuktól, kultúrájuktól, ki űzték szülőföldjükről, kényszermunkára deportálták, megtiltották anyanyelvük használatát. A </w:t>
      </w:r>
      <w:proofErr w:type="spellStart"/>
      <w:r w:rsidRPr="006D7151">
        <w:rPr>
          <w:rFonts w:ascii="Arial" w:eastAsia="Times New Roman" w:hAnsi="Arial" w:cs="Arial"/>
          <w:color w:val="000000"/>
          <w:sz w:val="16"/>
          <w:szCs w:val="16"/>
        </w:rPr>
        <w:t>benesi</w:t>
      </w:r>
      <w:proofErr w:type="spellEnd"/>
      <w:r w:rsidRPr="006D7151">
        <w:rPr>
          <w:rFonts w:ascii="Arial" w:eastAsia="Times New Roman" w:hAnsi="Arial" w:cs="Arial"/>
          <w:color w:val="000000"/>
          <w:sz w:val="16"/>
          <w:szCs w:val="16"/>
        </w:rPr>
        <w:t xml:space="preserve"> dekrétumok ma is ható következményei mérgezik a szlovák és a magyar nép együttélését . </w:t>
      </w:r>
      <w:proofErr w:type="gramStart"/>
      <w:r w:rsidRPr="006D7151">
        <w:rPr>
          <w:rFonts w:ascii="Arial" w:eastAsia="Times New Roman" w:hAnsi="Arial" w:cs="Arial"/>
          <w:color w:val="000000"/>
          <w:sz w:val="16"/>
          <w:szCs w:val="16"/>
        </w:rPr>
        <w:t>A</w:t>
      </w:r>
      <w:proofErr w:type="gramEnd"/>
      <w:r w:rsidRPr="006D7151">
        <w:rPr>
          <w:rFonts w:ascii="Arial" w:eastAsia="Times New Roman" w:hAnsi="Arial" w:cs="Arial"/>
          <w:color w:val="000000"/>
          <w:sz w:val="16"/>
          <w:szCs w:val="16"/>
        </w:rPr>
        <w:t xml:space="preserve"> megbékélési folyamathoz hozzájárulhat, hogy a felvidéki magyarság II. világháború utáni jogfosztása, s annak következményei a parlament napirendjére kerülnek .</w:t>
      </w:r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Arial" w:eastAsia="Times New Roman" w:hAnsi="Arial" w:cs="Arial"/>
          <w:color w:val="000000"/>
          <w:sz w:val="16"/>
          <w:szCs w:val="16"/>
        </w:rPr>
        <w:t>A parlamenti emléknap méltó dátuma lehetne április 12-e, mivel 65 esztendeje, 1947 . április 12-</w:t>
      </w:r>
      <w:r w:rsidRPr="006D71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7151">
        <w:rPr>
          <w:rFonts w:ascii="Arial" w:eastAsia="Times New Roman" w:hAnsi="Arial" w:cs="Arial"/>
          <w:color w:val="000000"/>
          <w:sz w:val="16"/>
          <w:szCs w:val="16"/>
        </w:rPr>
        <w:t xml:space="preserve">én indult az első transzport Magyarország felé. A parlamenti emléknap célja, hogy a magyarság elűzésével kapcsolatos érzelmek helyükre kerüljenek, történészek, jogászok és az érintett szervezetek képviselőinek részvételével . </w:t>
      </w:r>
      <w:proofErr w:type="gramStart"/>
      <w:r w:rsidRPr="006D7151">
        <w:rPr>
          <w:rFonts w:ascii="Arial" w:eastAsia="Times New Roman" w:hAnsi="Arial" w:cs="Arial"/>
          <w:color w:val="000000"/>
          <w:sz w:val="16"/>
          <w:szCs w:val="16"/>
        </w:rPr>
        <w:t>A</w:t>
      </w:r>
      <w:proofErr w:type="gramEnd"/>
      <w:r w:rsidRPr="006D7151">
        <w:rPr>
          <w:rFonts w:ascii="Arial" w:eastAsia="Times New Roman" w:hAnsi="Arial" w:cs="Arial"/>
          <w:color w:val="000000"/>
          <w:sz w:val="16"/>
          <w:szCs w:val="16"/>
        </w:rPr>
        <w:t xml:space="preserve"> XXI. századi Európának rendelkeznie kell azzal a demokratikus eszköztárral, amely lehetővé teszi az elmúlt század hibáinak tárgyilagos, higgadt, ugyanakkor minden részletre kiterjedő felülvizsgálatát, és a szükséges konklúziók levonását .</w:t>
      </w:r>
    </w:p>
    <w:sectPr w:rsidR="007D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D7151"/>
    <w:rsid w:val="006D7151"/>
    <w:rsid w:val="007D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D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2012-11-15T11:46:00Z</dcterms:created>
  <dcterms:modified xsi:type="dcterms:W3CDTF">2012-11-15T11:47:00Z</dcterms:modified>
</cp:coreProperties>
</file>