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2A" w:rsidRPr="00556D2A" w:rsidRDefault="00556D2A" w:rsidP="00020A27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556D2A">
        <w:rPr>
          <w:noProof/>
          <w:lang w:eastAsia="sk-SK"/>
        </w:rPr>
        <w:drawing>
          <wp:inline distT="0" distB="0" distL="0" distR="0">
            <wp:extent cx="4943350" cy="1028017"/>
            <wp:effectExtent l="0" t="0" r="0" b="1270"/>
            <wp:docPr id="84142649" name="Obrázok 1" descr="Obrázok, na ktorom je text, písmo, logo, symbol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2649" name="Obrázok 1" descr="Obrázok, na ktorom je text, písmo, logo, symbol&#10;&#10;Obsah vygenerovaný pomocou AI môže byť nesprávny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350" cy="102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8E8" w:rsidRPr="00556D2A" w:rsidRDefault="00AA18E8" w:rsidP="00556D2A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 Szlovákiai Magyar Pedagógusok Szövetségének nyilatkozata az oktatás minőségének növelését és az alapiskolák hálózatának optimalizálását célzó együttműködési memorandumról</w:t>
      </w:r>
    </w:p>
    <w:p w:rsid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Szlovákiai Magyar Pedagógusok Szövetsége (a továbbiakban: „</w:t>
      </w:r>
      <w:r w:rsidRPr="00556D2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SZMPSZ“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) szükségesnek tartja hangsúlyozni, hogy a „</w:t>
      </w:r>
      <w:r w:rsidR="00556D2A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memorandum“</w:t>
      </w:r>
      <w:r w:rsid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jogilag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nem kötelező érvényű dokumentum</w:t>
      </w:r>
      <w:r w:rsidR="009B0974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.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N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em nyújt jogbiztonságot,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és nem tartalmaz olyan mechanizmusokat, amelyek garantálnák a nemzeti kisebbségek jogainak védelmét.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memorandum jelenlegi formájában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egyoldalú</w:t>
      </w:r>
      <w:r w:rsidR="00E72D30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an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hátrányos </w:t>
      </w:r>
      <w:r w:rsidR="009B0974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iskolák és fenntartóik</w:t>
      </w:r>
      <w:r w:rsidR="00E72D30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számára</w:t>
      </w:r>
      <w:r w:rsidR="00E72D30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mivel elsősorban kötelezettségeket ró rájuk (tervkészítés</w:t>
      </w:r>
      <w:r w:rsidR="00E72D30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racionalizáció b</w:t>
      </w:r>
      <w:r w:rsidR="00E72D30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eb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iztosítása, adatszolgáltatás, konzultációkon való részvétel), miközben </w:t>
      </w:r>
      <w:r w:rsidR="009B0974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hu-HU"/>
        </w:rPr>
        <w:t>az államsem jogi, sem módszertani, sem pénzügyi garanciákat nem vállal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56D2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 SZMPSZ legfőbb kifogásai</w:t>
      </w:r>
    </w:p>
    <w:p w:rsidR="00AA18E8" w:rsidRPr="00556D2A" w:rsidRDefault="00AA18E8" w:rsidP="00020A27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Jogi és pénzügyi garanciák hiánya</w:t>
      </w:r>
    </w:p>
    <w:p w:rsidR="000601F7" w:rsidRPr="00556D2A" w:rsidRDefault="000601F7" w:rsidP="00020A27">
      <w:pPr>
        <w:pStyle w:val="Odsekzoznamu"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</w:p>
    <w:p w:rsidR="000601F7" w:rsidRPr="00556D2A" w:rsidRDefault="000601F7" w:rsidP="00020A27">
      <w:pPr>
        <w:pStyle w:val="Odsekzoznamu"/>
        <w:spacing w:before="100" w:beforeAutospacing="1" w:after="100" w:afterAutospacing="1" w:line="276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 normatív finanszírozás 2026. január 1-től </w:t>
      </w:r>
      <w:r w:rsidR="00091EB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életbe lépő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új szabályozása értelmében aminisztérium racionalizációs törekvései kedvezőtlen hatással lesznek a nemzetiségi iskolák </w:t>
      </w:r>
      <w:r w:rsidR="00091EB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hozzáférésére,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stabil működésére</w:t>
      </w:r>
      <w:r w:rsidR="00091EB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és oktatásánakminőségére,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mert nem veszik 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megfelelő mértékben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figyelembe ezen iskolák </w:t>
      </w:r>
      <w:r w:rsidR="002934A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sajátosságait,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főként a szlovák iskolákhoz képest jelentősen kisebb átlagos diáklétszámot.</w:t>
      </w:r>
    </w:p>
    <w:p w:rsidR="000601F7" w:rsidRDefault="000601F7" w:rsidP="00020A27">
      <w:pPr>
        <w:pStyle w:val="Odsekzoznamu"/>
        <w:spacing w:before="100" w:beforeAutospacing="1" w:after="100" w:afterAutospacing="1" w:line="276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memorandum </w:t>
      </w:r>
      <w:r w:rsidR="002934A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nem tartalmaz kötelező érvényű jogi és pénzügyi intézkedéseket 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vagy mechanizmusokat </w:t>
      </w:r>
      <w:r w:rsidR="002934A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ezeknek a hatásoknak a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csökkentésére</w:t>
      </w:r>
      <w:r w:rsidR="002934A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és nem 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garantálja</w:t>
      </w:r>
      <w:r w:rsidR="002934A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 nemzeti kisebbségek oktatásának megmaradását és fejlesztését.</w:t>
      </w:r>
    </w:p>
    <w:p w:rsidR="00055999" w:rsidRPr="00556D2A" w:rsidRDefault="00055999" w:rsidP="00020A27">
      <w:pPr>
        <w:pStyle w:val="Odsekzoznamu"/>
        <w:spacing w:before="100" w:beforeAutospacing="1" w:after="100" w:afterAutospacing="1" w:line="276" w:lineRule="auto"/>
        <w:ind w:left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</w:p>
    <w:p w:rsidR="00AA18E8" w:rsidRPr="00055999" w:rsidRDefault="00AA18E8" w:rsidP="00020A27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055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 ki</w:t>
      </w:r>
      <w:r w:rsidR="00370F5F" w:rsidRPr="00055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s</w:t>
      </w:r>
      <w:r w:rsidRPr="00055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iskolák veszélyeztetése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magyar tan</w:t>
      </w:r>
      <w:r w:rsidR="00CC26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ítási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nyelvű iskolák átlagos diáklétszáma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140 fő,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ugyanakkor a szlovák tan</w:t>
      </w:r>
      <w:r w:rsidR="00CC26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ítási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nyelvű iskoláké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244,5 fő.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</w:t>
      </w:r>
      <w:r w:rsidR="00CC26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létszámok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ra vonatkozó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egységes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250 fős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küszöbértéke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zért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aránytalan és igazságtalan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.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Ennek k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orrekció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ja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nélkül fennáll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annak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 veszélye, hogy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csökken az anyanyelvi oktatás elérhetősége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am</w:t>
      </w:r>
      <w:r w:rsidR="00CC26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ely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alkotmányos és nemzetközi kötelezettségekkel járó garantált jog.</w:t>
      </w:r>
    </w:p>
    <w:p w:rsidR="00AA18E8" w:rsidRPr="00055999" w:rsidRDefault="00AA18E8" w:rsidP="00020A27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055999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Rendszerhiány és elhamarkodottság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memorandum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jelenlegi 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tartalmá</w:t>
      </w:r>
      <w:r w:rsidR="00091EB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nak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aláírását elhamarkodottnak</w:t>
      </w:r>
      <w:r w:rsidR="00091EB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tartjuk,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mivel:</w:t>
      </w:r>
    </w:p>
    <w:p w:rsidR="00556D2A" w:rsidRPr="00556D2A" w:rsidRDefault="00AA18E8" w:rsidP="00020A2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nemzetiségi oktatás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ért </w:t>
      </w:r>
      <w:r w:rsidR="00556D2A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felelős szakosztály</w:t>
      </w:r>
      <w:r w:rsidR="00E060E9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által készítendő </w:t>
      </w:r>
      <w:r w:rsidR="00556D2A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stratég</w:t>
      </w:r>
      <w:r w:rsid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i</w:t>
      </w:r>
      <w:r w:rsidR="00556D2A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mégelőkészítési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fázisban van,</w:t>
      </w:r>
    </w:p>
    <w:p w:rsidR="00556D2A" w:rsidRPr="00556D2A" w:rsidRDefault="00E47321" w:rsidP="00020A2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jelenleg</w:t>
      </w:r>
      <w:r w:rsidR="00AA18E8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az adatgyűjtés és a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</w:t>
      </w:r>
      <w:r w:rsidR="00AA18E8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terep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en történő </w:t>
      </w:r>
      <w:r w:rsidR="00AA18E8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konzultáció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k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zajlanak</w:t>
      </w:r>
      <w:r w:rsidR="00FF7E50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</w:p>
    <w:p w:rsidR="00E060E9" w:rsidRPr="00556D2A" w:rsidRDefault="00AA18E8" w:rsidP="00020A27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lastRenderedPageBreak/>
        <w:t xml:space="preserve">nem zárultak le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azok a szakmai elemzések, amelyek a későbbi döntések alapjául szolgálnak. </w:t>
      </w:r>
    </w:p>
    <w:p w:rsidR="00AA18E8" w:rsidRPr="00020A27" w:rsidRDefault="00AA18E8" w:rsidP="00020A2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</w:t>
      </w:r>
      <w:r w:rsidR="00055999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z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 SZMPSZ alapvető </w:t>
      </w:r>
      <w:r w:rsidR="00660342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megjegyzése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 a memorandum tervezetéhez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Az SZMPSZ ragaszkodik </w:t>
      </w:r>
      <w:r w:rsidR="00E47321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ahhoz az álláspontjához,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hogy a nemzetiségi alapiskolák jelenleg érvényes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méret</w:t>
      </w:r>
      <w:r w:rsidR="00E47321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arányos </w:t>
      </w:r>
      <w:r w:rsidR="00660342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szorzói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250 vagy annál kevesebb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tanulót számláló intézmények esetében 2026-ban változatlanok maradjanak. Emellett követeli, hogy az Oktatásügyi Minisztérium 2026 végéig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kisebbségek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et képviselő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szervezete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kkel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együttműködve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új finanszírozási modellt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dolgozzon</w:t>
      </w:r>
      <w:r w:rsidRPr="00020A27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 a nemzetiségi iskolák számára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amely figyelembe veszi 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azok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sajátosságait.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SZMPSZ tömeges </w:t>
      </w:r>
      <w:r w:rsidR="00660342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hozzászólását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több mint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11 ezer szlovákiai állampolgár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támogatta</w:t>
      </w:r>
      <w:r w:rsidR="00C257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ami egyértelműen jelzi a stabil és kiszámítható finanszírozás iránti széles társadalmi igényt.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</w:t>
      </w:r>
      <w:r w:rsidR="00C257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 méretarányos szorzó tervezett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csökkentése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alapvetően veszélyeztetné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a kisiskolák működését, különösen a</w:t>
      </w:r>
      <w:r w:rsidR="00370F5F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nemzetiségi</w:t>
      </w:r>
      <w:r w:rsidR="00370F5F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leg vegyesen lakott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régiókban, és korlátozná a gyermekek anyanyelvi oktatáshoz való hozzáférését.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Az új finanszírozási modellnek összhangban kell lennie:</w:t>
      </w:r>
    </w:p>
    <w:p w:rsidR="00AA18E8" w:rsidRPr="00556D2A" w:rsidRDefault="00AA18E8" w:rsidP="00020A2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az Oktatáspolitikai Intézet </w:t>
      </w:r>
      <w:r w:rsidR="00370F5F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által kés</w:t>
      </w:r>
      <w:r w:rsidR="00C257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zített</w:t>
      </w:r>
      <w:r w:rsidR="00370F5F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elemz</w:t>
      </w:r>
      <w:r w:rsidR="00C2573E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éssel </w:t>
      </w:r>
      <w:r w:rsidR="00556D2A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az anyanyelvi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 xml:space="preserve"> oktatás elérhetőségé</w:t>
      </w:r>
      <w:r w:rsidR="00370F5F"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nek lehetőségeiről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 amely javasolja:</w:t>
      </w:r>
    </w:p>
    <w:p w:rsidR="00AA18E8" w:rsidRPr="00556D2A" w:rsidRDefault="00AA18E8" w:rsidP="00020A27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magyar tan</w:t>
      </w:r>
      <w:r w:rsidR="00C2573E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ítási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nyelvű iskolák</w:t>
      </w:r>
      <w:r w:rsidR="000C53BC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jobb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elérhetőségé</w:t>
      </w:r>
      <w:r w:rsidR="000C53BC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t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,</w:t>
      </w:r>
    </w:p>
    <w:p w:rsidR="00AA18E8" w:rsidRPr="00556D2A" w:rsidRDefault="00AA18E8" w:rsidP="00020A27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nemzetiségi iskolák minőségének erősítését,</w:t>
      </w:r>
    </w:p>
    <w:p w:rsidR="00AA18E8" w:rsidRPr="00556D2A" w:rsidRDefault="00AA18E8" w:rsidP="00020A27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 több száz települést érintő hozzáférés-csökkenés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problémájának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megoldását,</w:t>
      </w:r>
    </w:p>
    <w:p w:rsidR="00AA18E8" w:rsidRPr="00556D2A" w:rsidRDefault="00AA18E8" w:rsidP="00020A2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valamint a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Szlovák–Magyar Kisebbségi Vegyes Bizottság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(2024) </w:t>
      </w:r>
      <w:r w:rsidR="000C53BC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ajánlásaival,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amelyeket a Szlovák Köztársaság kormánya a 481/2024. számú határozattal fogadott el.</w:t>
      </w:r>
    </w:p>
    <w:p w:rsidR="00AA18E8" w:rsidRPr="00556D2A" w:rsidRDefault="00370F5F" w:rsidP="00020A27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Összefoglalás</w:t>
      </w:r>
    </w:p>
    <w:p w:rsidR="00AA18E8" w:rsidRPr="00556D2A" w:rsidRDefault="00AA18E8" w:rsidP="00020A2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</w:pP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Amíg a memorandum jogi garanciák nélküli, nem kötelező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érvényű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politikai dokumentum marad, és nem tükrözi a nemzetiségi oktatás szükségleteit, </w:t>
      </w:r>
      <w:r w:rsidRPr="00020A27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az SZMPSZ nem tudja támogatni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. A lényegi észrevétel elfogadása esetén </w:t>
      </w:r>
      <w:r w:rsidR="009B0974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azonban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a SZMPSZ kész tárgyalni a memorandum aláírásáról, valamint együttműködni egy szakmailag megalapozott, stabil és hosszú távon fenntartható nemzetiségi iskolahálózati modell</w:t>
      </w:r>
      <w:r w:rsidR="00F34725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- 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beleértve annak finanszírozását </w:t>
      </w:r>
      <w:r w:rsidR="00F34725"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-</w:t>
      </w:r>
      <w:r w:rsidRPr="00556D2A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 kialakításában.</w:t>
      </w:r>
    </w:p>
    <w:p w:rsidR="00706228" w:rsidRPr="00556D2A" w:rsidRDefault="00706228" w:rsidP="00556D2A">
      <w:pPr>
        <w:jc w:val="both"/>
        <w:rPr>
          <w:lang w:val="hu-HU"/>
        </w:rPr>
      </w:pPr>
    </w:p>
    <w:sectPr w:rsidR="00706228" w:rsidRPr="00556D2A" w:rsidSect="00020A27">
      <w:headerReference w:type="default" r:id="rId8"/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6A" w:rsidRDefault="00531A6A" w:rsidP="00556D2A">
      <w:pPr>
        <w:spacing w:after="0" w:line="240" w:lineRule="auto"/>
      </w:pPr>
      <w:r>
        <w:separator/>
      </w:r>
    </w:p>
  </w:endnote>
  <w:endnote w:type="continuationSeparator" w:id="1">
    <w:p w:rsidR="00531A6A" w:rsidRDefault="00531A6A" w:rsidP="0055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6A" w:rsidRDefault="00531A6A" w:rsidP="00556D2A">
      <w:pPr>
        <w:spacing w:after="0" w:line="240" w:lineRule="auto"/>
      </w:pPr>
      <w:r>
        <w:separator/>
      </w:r>
    </w:p>
  </w:footnote>
  <w:footnote w:type="continuationSeparator" w:id="1">
    <w:p w:rsidR="00531A6A" w:rsidRDefault="00531A6A" w:rsidP="0055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2A" w:rsidRDefault="00556D2A" w:rsidP="00556D2A">
    <w:pPr>
      <w:pStyle w:val="Hlavik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377"/>
    <w:multiLevelType w:val="multilevel"/>
    <w:tmpl w:val="20E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4194B"/>
    <w:multiLevelType w:val="hybridMultilevel"/>
    <w:tmpl w:val="A246DE30"/>
    <w:lvl w:ilvl="0" w:tplc="080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4F194347"/>
    <w:multiLevelType w:val="multilevel"/>
    <w:tmpl w:val="6B48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07D96"/>
    <w:multiLevelType w:val="multilevel"/>
    <w:tmpl w:val="788A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D4BBC"/>
    <w:multiLevelType w:val="multilevel"/>
    <w:tmpl w:val="7152F2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7A5D1018"/>
    <w:multiLevelType w:val="hybridMultilevel"/>
    <w:tmpl w:val="15F0FA9A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A18E8"/>
    <w:rsid w:val="00020A27"/>
    <w:rsid w:val="00055999"/>
    <w:rsid w:val="000601F7"/>
    <w:rsid w:val="00091EB9"/>
    <w:rsid w:val="000B31EB"/>
    <w:rsid w:val="000C53BC"/>
    <w:rsid w:val="00143EA6"/>
    <w:rsid w:val="001575A0"/>
    <w:rsid w:val="002934A2"/>
    <w:rsid w:val="00315C71"/>
    <w:rsid w:val="00370F5F"/>
    <w:rsid w:val="00376238"/>
    <w:rsid w:val="0043212D"/>
    <w:rsid w:val="00531A6A"/>
    <w:rsid w:val="00556D2A"/>
    <w:rsid w:val="005C0462"/>
    <w:rsid w:val="00625C65"/>
    <w:rsid w:val="00660342"/>
    <w:rsid w:val="00706228"/>
    <w:rsid w:val="0085182E"/>
    <w:rsid w:val="00932F9D"/>
    <w:rsid w:val="009B0974"/>
    <w:rsid w:val="00A31F83"/>
    <w:rsid w:val="00AA18E8"/>
    <w:rsid w:val="00B00389"/>
    <w:rsid w:val="00C14269"/>
    <w:rsid w:val="00C2573E"/>
    <w:rsid w:val="00CC263E"/>
    <w:rsid w:val="00D404D6"/>
    <w:rsid w:val="00D5796E"/>
    <w:rsid w:val="00E060E9"/>
    <w:rsid w:val="00E47321"/>
    <w:rsid w:val="00E72D30"/>
    <w:rsid w:val="00EA5B45"/>
    <w:rsid w:val="00F34725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6228"/>
  </w:style>
  <w:style w:type="paragraph" w:styleId="Nadpis2">
    <w:name w:val="heading 2"/>
    <w:basedOn w:val="Normlny"/>
    <w:link w:val="Nadpis2Char"/>
    <w:uiPriority w:val="9"/>
    <w:qFormat/>
    <w:rsid w:val="00AA1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AA18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A18E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A18E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A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AA18E8"/>
    <w:rPr>
      <w:b/>
      <w:bCs/>
    </w:rPr>
  </w:style>
  <w:style w:type="paragraph" w:styleId="Odsekzoznamu">
    <w:name w:val="List Paragraph"/>
    <w:basedOn w:val="Normlny"/>
    <w:uiPriority w:val="34"/>
    <w:qFormat/>
    <w:rsid w:val="00FF7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5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6D2A"/>
  </w:style>
  <w:style w:type="paragraph" w:styleId="Pta">
    <w:name w:val="footer"/>
    <w:basedOn w:val="Normlny"/>
    <w:link w:val="PtaChar"/>
    <w:uiPriority w:val="99"/>
    <w:unhideWhenUsed/>
    <w:rsid w:val="0055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6D2A"/>
  </w:style>
  <w:style w:type="paragraph" w:styleId="Textbubliny">
    <w:name w:val="Balloon Text"/>
    <w:basedOn w:val="Normlny"/>
    <w:link w:val="TextbublinyChar"/>
    <w:uiPriority w:val="99"/>
    <w:semiHidden/>
    <w:unhideWhenUsed/>
    <w:rsid w:val="000B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31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Peti</cp:lastModifiedBy>
  <cp:revision>2</cp:revision>
  <dcterms:created xsi:type="dcterms:W3CDTF">2025-12-05T13:28:00Z</dcterms:created>
  <dcterms:modified xsi:type="dcterms:W3CDTF">2025-12-05T13:28:00Z</dcterms:modified>
</cp:coreProperties>
</file>